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4E" w:rsidRDefault="00A40A5A" w:rsidP="00A40A5A">
      <w:pPr>
        <w:ind w:firstLineChars="100" w:firstLine="320"/>
        <w:jc w:val="left"/>
        <w:rPr>
          <w:sz w:val="32"/>
          <w:szCs w:val="32"/>
        </w:rPr>
      </w:pPr>
      <w:r>
        <w:rPr>
          <w:rFonts w:hint="eastAsia"/>
          <w:noProof/>
          <w:sz w:val="32"/>
          <w:szCs w:val="32"/>
        </w:rPr>
        <mc:AlternateContent>
          <mc:Choice Requires="wps">
            <w:drawing>
              <wp:anchor distT="0" distB="0" distL="114300" distR="114300" simplePos="0" relativeHeight="251694592" behindDoc="1" locked="0" layoutInCell="1" allowOverlap="1" wp14:anchorId="2E48E5AD" wp14:editId="3D9FD8BE">
                <wp:simplePos x="0" y="0"/>
                <wp:positionH relativeFrom="column">
                  <wp:posOffset>231140</wp:posOffset>
                </wp:positionH>
                <wp:positionV relativeFrom="paragraph">
                  <wp:posOffset>21590</wp:posOffset>
                </wp:positionV>
                <wp:extent cx="1597660" cy="414020"/>
                <wp:effectExtent l="0" t="0" r="21590" b="24130"/>
                <wp:wrapNone/>
                <wp:docPr id="8" name="角丸四角形 8"/>
                <wp:cNvGraphicFramePr/>
                <a:graphic xmlns:a="http://schemas.openxmlformats.org/drawingml/2006/main">
                  <a:graphicData uri="http://schemas.microsoft.com/office/word/2010/wordprocessingShape">
                    <wps:wsp>
                      <wps:cNvSpPr/>
                      <wps:spPr>
                        <a:xfrm>
                          <a:off x="0" y="0"/>
                          <a:ext cx="1597660" cy="414020"/>
                        </a:xfrm>
                        <a:prstGeom prst="roundRect">
                          <a:avLst/>
                        </a:prstGeom>
                        <a:gradFill>
                          <a:gsLst>
                            <a:gs pos="0">
                              <a:srgbClr val="4F81BD">
                                <a:tint val="66000"/>
                                <a:satMod val="160000"/>
                              </a:srgbClr>
                            </a:gs>
                            <a:gs pos="58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18.2pt;margin-top:1.7pt;width:125.8pt;height:32.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" fillcolor="#9ab5e4" strokecolor="#385d8a" strokeweight="2pt">
                <v:fill color2="#e1e8f5" colors="0 #9ab5e4;38011f #c2d1ed;1 #e1e8f5" focus="100%" type="gradient">
                  <o:fill v:ext="view" type="gradientUnscaled"/>
                </v:fill>
              </v:roundrect>
            </w:pict>
          </mc:Fallback>
        </mc:AlternateContent>
      </w:r>
      <w:r>
        <w:rPr>
          <w:rFonts w:hint="eastAsia"/>
          <w:sz w:val="32"/>
          <w:szCs w:val="32"/>
        </w:rPr>
        <w:t xml:space="preserve">　清</w:t>
      </w:r>
      <w:r w:rsidR="00B1134E">
        <w:rPr>
          <w:rFonts w:hint="eastAsia"/>
          <w:sz w:val="32"/>
          <w:szCs w:val="32"/>
        </w:rPr>
        <w:t>水除塵機場</w:t>
      </w:r>
    </w:p>
    <w:p w:rsidR="00B1134E" w:rsidRDefault="00DF2344" w:rsidP="00B1134E">
      <w:pPr>
        <w:jc w:val="left"/>
        <w:rPr>
          <w:sz w:val="32"/>
          <w:szCs w:val="32"/>
        </w:rPr>
      </w:pPr>
      <w:r>
        <w:rPr>
          <w:noProof/>
        </w:rPr>
        <w:drawing>
          <wp:anchor distT="0" distB="0" distL="114300" distR="114300" simplePos="0" relativeHeight="251685376" behindDoc="1" locked="0" layoutInCell="1" allowOverlap="1">
            <wp:simplePos x="0" y="0"/>
            <wp:positionH relativeFrom="column">
              <wp:posOffset>3174365</wp:posOffset>
            </wp:positionH>
            <wp:positionV relativeFrom="paragraph">
              <wp:posOffset>74342</wp:posOffset>
            </wp:positionV>
            <wp:extent cx="2997835" cy="2147703"/>
            <wp:effectExtent l="0" t="0" r="0" b="5080"/>
            <wp:wrapNone/>
            <wp:docPr id="89" name="図 89" descr="清水除塵機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清水除塵機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9955" cy="214922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32"/>
          <w:szCs w:val="32"/>
        </w:rPr>
        <w:drawing>
          <wp:inline distT="0" distB="0" distL="0" distR="0">
            <wp:extent cx="2854960" cy="2141220"/>
            <wp:effectExtent l="0" t="0" r="2540" b="0"/>
            <wp:docPr id="24" name="図 24" descr="清水除塵機建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清水除塵機建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2520" cy="2139390"/>
                    </a:xfrm>
                    <a:prstGeom prst="rect">
                      <a:avLst/>
                    </a:prstGeom>
                    <a:noFill/>
                    <a:ln>
                      <a:noFill/>
                    </a:ln>
                  </pic:spPr>
                </pic:pic>
              </a:graphicData>
            </a:graphic>
          </wp:inline>
        </w:drawing>
      </w:r>
    </w:p>
    <w:p w:rsidR="00B1134E" w:rsidRDefault="00DF2344" w:rsidP="00B1134E">
      <w:pPr>
        <w:jc w:val="left"/>
        <w:rPr>
          <w:sz w:val="22"/>
          <w:szCs w:val="22"/>
        </w:rPr>
      </w:pPr>
      <w:r>
        <w:rPr>
          <w:noProof/>
          <w:sz w:val="22"/>
          <w:szCs w:val="22"/>
        </w:rPr>
        <mc:AlternateContent>
          <mc:Choice Requires="wpc">
            <w:drawing>
              <wp:inline distT="0" distB="0" distL="0" distR="0">
                <wp:extent cx="6743700" cy="228600"/>
                <wp:effectExtent l="0" t="0" r="0" b="0"/>
                <wp:docPr id="84" name="キャンバス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86"/>
                        <wps:cNvSpPr txBox="1">
                          <a:spLocks noChangeArrowheads="1"/>
                        </wps:cNvSpPr>
                        <wps:spPr bwMode="auto">
                          <a:xfrm>
                            <a:off x="0" y="0"/>
                            <a:ext cx="6629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34E" w:rsidRDefault="00B1134E" w:rsidP="00B1134E">
                              <w:r>
                                <w:rPr>
                                  <w:rFonts w:hint="eastAsia"/>
                                </w:rPr>
                                <w:t xml:space="preserve">　　　　　　清水除塵機場建屋　　　　　　　　　　　　　　　　　建屋着工前の清水除塵機</w:t>
                              </w:r>
                            </w:p>
                          </w:txbxContent>
                        </wps:txbx>
                        <wps:bodyPr rot="0" vert="horz" wrap="square" lIns="74295" tIns="8890" rIns="74295" bIns="8890" anchor="t" anchorCtr="0" upright="1">
                          <a:noAutofit/>
                        </wps:bodyPr>
                      </wps:wsp>
                    </wpc:wpc>
                  </a:graphicData>
                </a:graphic>
              </wp:inline>
            </w:drawing>
          </mc:Choice>
          <mc:Fallback>
            <w:pict>
              <v:group id="キャンバス 84" o:spid="_x0000_s1029" editas="canvas" style="width:531pt;height:18pt;mso-position-horizontal-relative:char;mso-position-vertical-relative:line" coordsize="6743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">
                <v:shape id="_x0000_s1030" type="#_x0000_t75" style="position:absolute;width:67437;height:2286;visibility:visible;mso-wrap-style:square">
                  <v:fill o:detectmouseclick="t"/>
                  <v:path o:connecttype="none"/>
                </v:shape>
                <v:shape id="Text Box 86" o:spid="_x0000_s1031" type="#_x0000_t202" style="position:absolute;width:662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I8cEA&#10;AADaAAAADwAAAGRycy9kb3ducmV2LnhtbERPS2vCQBC+C/6HZYTedKNgKNFVoqCWXnxSepxmp0kw&#10;OxuyW43+elcoeBo+vudM562pxIUaV1pWMBxEIIgzq0vOFZyOq/47COeRNVaWScGNHMxn3c4UE22v&#10;vKfLwecihLBLUEHhfZ1I6bKCDLqBrYkD92sbgz7AJpe6wWsIN5UcRVEsDZYcGgqsaVlQdj78GQX3&#10;0qWb3Xbhfxbj73W0+4zdVxor9dZr0wkIT61/if/dHzrMh+crzyt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kCPHBAAAA2gAAAA8AAAAAAAAAAAAAAAAAmAIAAGRycy9kb3du&#10;cmV2LnhtbFBLBQYAAAAABAAEAPUAAACGAwAAAAA=&#10;" filled="f" stroked="f">
                  <v:textbox inset="5.85pt,.7pt,5.85pt,.7pt">
                    <w:txbxContent>
                      <w:p w:rsidR="00B1134E" w:rsidRDefault="00B1134E" w:rsidP="00B1134E">
                        <w:pPr>
                          <w:rPr>
                            <w:rFonts w:hint="eastAsia"/>
                          </w:rPr>
                        </w:pPr>
                        <w:r>
                          <w:rPr>
                            <w:rFonts w:hint="eastAsia"/>
                          </w:rPr>
                          <w:t xml:space="preserve">　　　　　　</w:t>
                        </w:r>
                        <w:r>
                          <w:rPr>
                            <w:rFonts w:hint="eastAsia"/>
                          </w:rPr>
                          <w:t>清水除塵機場建屋　　　　　　　　　　　　　　　　　建屋着工前の清水除塵機</w:t>
                        </w:r>
                      </w:p>
                    </w:txbxContent>
                  </v:textbox>
                </v:shape>
                <w10:anchorlock/>
              </v:group>
            </w:pict>
          </mc:Fallback>
        </mc:AlternateContent>
      </w:r>
    </w:p>
    <w:p w:rsidR="00DF2344" w:rsidRDefault="00DF2344" w:rsidP="00B1134E">
      <w:pPr>
        <w:ind w:firstLineChars="100" w:firstLine="220"/>
        <w:rPr>
          <w:sz w:val="22"/>
          <w:szCs w:val="22"/>
        </w:rPr>
      </w:pPr>
    </w:p>
    <w:p w:rsidR="00DF2344" w:rsidRDefault="00B1134E" w:rsidP="00DF2344">
      <w:pPr>
        <w:ind w:firstLineChars="200" w:firstLine="440"/>
        <w:rPr>
          <w:sz w:val="22"/>
          <w:szCs w:val="22"/>
        </w:rPr>
      </w:pPr>
      <w:r>
        <w:rPr>
          <w:rFonts w:hint="eastAsia"/>
          <w:sz w:val="22"/>
          <w:szCs w:val="22"/>
        </w:rPr>
        <w:t>清水除塵機は清水新沼調整池より送水された水を除塵し、</w:t>
      </w:r>
      <w:r w:rsidR="00DF2344">
        <w:rPr>
          <w:rFonts w:hint="eastAsia"/>
          <w:sz w:val="22"/>
          <w:szCs w:val="22"/>
        </w:rPr>
        <w:t>１４（西鹿田）工区、４工区並びに</w:t>
      </w:r>
      <w:r>
        <w:rPr>
          <w:rFonts w:hint="eastAsia"/>
          <w:sz w:val="22"/>
          <w:szCs w:val="22"/>
        </w:rPr>
        <w:t>清水減圧</w:t>
      </w:r>
    </w:p>
    <w:p w:rsidR="00B1134E" w:rsidRDefault="00B1134E" w:rsidP="00B1134E">
      <w:pPr>
        <w:ind w:firstLineChars="100" w:firstLine="220"/>
        <w:rPr>
          <w:sz w:val="22"/>
          <w:szCs w:val="22"/>
        </w:rPr>
      </w:pPr>
      <w:r>
        <w:rPr>
          <w:rFonts w:hint="eastAsia"/>
          <w:sz w:val="22"/>
          <w:szCs w:val="22"/>
        </w:rPr>
        <w:t>弁に送水しています。</w:t>
      </w:r>
    </w:p>
    <w:p w:rsidR="00DF2344" w:rsidRDefault="00B1134E" w:rsidP="00B1134E">
      <w:pPr>
        <w:rPr>
          <w:sz w:val="22"/>
          <w:szCs w:val="22"/>
        </w:rPr>
      </w:pPr>
      <w:r>
        <w:rPr>
          <w:rFonts w:hint="eastAsia"/>
          <w:sz w:val="22"/>
          <w:szCs w:val="22"/>
        </w:rPr>
        <w:t xml:space="preserve">　　大間々用水土地改良区には、清水除塵機の外に早川除塵機があります。早川除塵機は、清水除塵機と同</w:t>
      </w:r>
    </w:p>
    <w:p w:rsidR="00DF2344" w:rsidRDefault="00B1134E" w:rsidP="00DF2344">
      <w:pPr>
        <w:ind w:firstLineChars="100" w:firstLine="220"/>
        <w:rPr>
          <w:sz w:val="22"/>
          <w:szCs w:val="22"/>
        </w:rPr>
      </w:pPr>
      <w:r>
        <w:rPr>
          <w:rFonts w:hint="eastAsia"/>
          <w:sz w:val="22"/>
          <w:szCs w:val="22"/>
        </w:rPr>
        <w:t>じ構造になっています。早川除塵機は早川貯水池内の早川取水口より送水された水を除塵し、１工区の一</w:t>
      </w:r>
    </w:p>
    <w:p w:rsidR="00DF2344" w:rsidRDefault="00B1134E" w:rsidP="00DF2344">
      <w:pPr>
        <w:ind w:firstLineChars="100" w:firstLine="220"/>
        <w:rPr>
          <w:sz w:val="22"/>
          <w:szCs w:val="22"/>
        </w:rPr>
      </w:pPr>
      <w:r>
        <w:rPr>
          <w:rFonts w:hint="eastAsia"/>
          <w:sz w:val="22"/>
          <w:szCs w:val="22"/>
        </w:rPr>
        <w:t>部を除く受益地全域に早川幹線で送水しています。早川除塵機では、監視システムにより一次側、二次側</w:t>
      </w:r>
    </w:p>
    <w:p w:rsidR="00DF2344" w:rsidRDefault="00B1134E" w:rsidP="00DF2344">
      <w:pPr>
        <w:ind w:firstLineChars="100" w:firstLine="220"/>
        <w:rPr>
          <w:sz w:val="22"/>
          <w:szCs w:val="22"/>
        </w:rPr>
      </w:pPr>
      <w:r>
        <w:rPr>
          <w:rFonts w:hint="eastAsia"/>
          <w:sz w:val="22"/>
          <w:szCs w:val="22"/>
        </w:rPr>
        <w:t>の圧力を監視しています。また、除塵機下流に超音波流量計が設置してあり、この流量計のデータを監視</w:t>
      </w:r>
    </w:p>
    <w:p w:rsidR="00B1134E" w:rsidRDefault="00B1134E" w:rsidP="00DF2344">
      <w:pPr>
        <w:ind w:firstLineChars="100" w:firstLine="220"/>
        <w:rPr>
          <w:sz w:val="22"/>
          <w:szCs w:val="22"/>
        </w:rPr>
      </w:pPr>
      <w:r>
        <w:rPr>
          <w:rFonts w:hint="eastAsia"/>
          <w:sz w:val="22"/>
          <w:szCs w:val="22"/>
        </w:rPr>
        <w:t>システムにより監視しています。</w:t>
      </w:r>
      <w:bookmarkStart w:id="0" w:name="_GoBack"/>
      <w:bookmarkEnd w:id="0"/>
    </w:p>
    <w:sectPr w:rsidR="00B1134E" w:rsidSect="001D42A4">
      <w:pgSz w:w="11906" w:h="16838" w:code="9"/>
      <w:pgMar w:top="289" w:right="567"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E5"/>
    <w:rsid w:val="0000470D"/>
    <w:rsid w:val="00025237"/>
    <w:rsid w:val="00060C24"/>
    <w:rsid w:val="000A36AF"/>
    <w:rsid w:val="000E1555"/>
    <w:rsid w:val="00124DB9"/>
    <w:rsid w:val="001331E1"/>
    <w:rsid w:val="00155BD9"/>
    <w:rsid w:val="00156DE7"/>
    <w:rsid w:val="00160092"/>
    <w:rsid w:val="00182C17"/>
    <w:rsid w:val="001C4995"/>
    <w:rsid w:val="001D42A4"/>
    <w:rsid w:val="001F71F6"/>
    <w:rsid w:val="0022543A"/>
    <w:rsid w:val="002306E5"/>
    <w:rsid w:val="00252472"/>
    <w:rsid w:val="00287B55"/>
    <w:rsid w:val="002A2ABB"/>
    <w:rsid w:val="002C7DD9"/>
    <w:rsid w:val="002E5793"/>
    <w:rsid w:val="003B6E53"/>
    <w:rsid w:val="0041269D"/>
    <w:rsid w:val="0044566A"/>
    <w:rsid w:val="00452401"/>
    <w:rsid w:val="00470687"/>
    <w:rsid w:val="00476FCF"/>
    <w:rsid w:val="0048506B"/>
    <w:rsid w:val="004B6A8B"/>
    <w:rsid w:val="004E05CC"/>
    <w:rsid w:val="00502406"/>
    <w:rsid w:val="00516B61"/>
    <w:rsid w:val="005D4BD3"/>
    <w:rsid w:val="0060148B"/>
    <w:rsid w:val="00667078"/>
    <w:rsid w:val="006B29DC"/>
    <w:rsid w:val="006C4BDC"/>
    <w:rsid w:val="00747392"/>
    <w:rsid w:val="00761CE5"/>
    <w:rsid w:val="007826A8"/>
    <w:rsid w:val="008175FA"/>
    <w:rsid w:val="008444BB"/>
    <w:rsid w:val="00847931"/>
    <w:rsid w:val="0089413D"/>
    <w:rsid w:val="008C7F8F"/>
    <w:rsid w:val="009021CC"/>
    <w:rsid w:val="00912889"/>
    <w:rsid w:val="00940ABB"/>
    <w:rsid w:val="009A5815"/>
    <w:rsid w:val="00A17D5B"/>
    <w:rsid w:val="00A32A85"/>
    <w:rsid w:val="00A40A5A"/>
    <w:rsid w:val="00AA31F5"/>
    <w:rsid w:val="00AB1ACA"/>
    <w:rsid w:val="00B1134E"/>
    <w:rsid w:val="00B52E37"/>
    <w:rsid w:val="00B92305"/>
    <w:rsid w:val="00C31972"/>
    <w:rsid w:val="00CB1763"/>
    <w:rsid w:val="00CF5CCF"/>
    <w:rsid w:val="00D065A3"/>
    <w:rsid w:val="00D378B9"/>
    <w:rsid w:val="00D472AE"/>
    <w:rsid w:val="00D63CC0"/>
    <w:rsid w:val="00DC20BE"/>
    <w:rsid w:val="00DF2344"/>
    <w:rsid w:val="00E51FE2"/>
    <w:rsid w:val="00EA1296"/>
    <w:rsid w:val="00EC4EE5"/>
    <w:rsid w:val="00FE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B6A8B"/>
    <w:rPr>
      <w:rFonts w:ascii="ＭＳ 明朝" w:hAnsi="Courier New"/>
      <w:szCs w:val="20"/>
    </w:rPr>
  </w:style>
  <w:style w:type="paragraph" w:styleId="a4">
    <w:name w:val="Balloon Text"/>
    <w:basedOn w:val="a"/>
    <w:link w:val="a5"/>
    <w:rsid w:val="009A5815"/>
    <w:rPr>
      <w:rFonts w:asciiTheme="majorHAnsi" w:eastAsiaTheme="majorEastAsia" w:hAnsiTheme="majorHAnsi" w:cstheme="majorBidi"/>
      <w:sz w:val="18"/>
      <w:szCs w:val="18"/>
    </w:rPr>
  </w:style>
  <w:style w:type="character" w:customStyle="1" w:styleId="a5">
    <w:name w:val="吹き出し (文字)"/>
    <w:basedOn w:val="a0"/>
    <w:link w:val="a4"/>
    <w:rsid w:val="009A58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B6A8B"/>
    <w:rPr>
      <w:rFonts w:ascii="ＭＳ 明朝" w:hAnsi="Courier New"/>
      <w:szCs w:val="20"/>
    </w:rPr>
  </w:style>
  <w:style w:type="paragraph" w:styleId="a4">
    <w:name w:val="Balloon Text"/>
    <w:basedOn w:val="a"/>
    <w:link w:val="a5"/>
    <w:rsid w:val="009A5815"/>
    <w:rPr>
      <w:rFonts w:asciiTheme="majorHAnsi" w:eastAsiaTheme="majorEastAsia" w:hAnsiTheme="majorHAnsi" w:cstheme="majorBidi"/>
      <w:sz w:val="18"/>
      <w:szCs w:val="18"/>
    </w:rPr>
  </w:style>
  <w:style w:type="character" w:customStyle="1" w:styleId="a5">
    <w:name w:val="吹き出し (文字)"/>
    <w:basedOn w:val="a0"/>
    <w:link w:val="a4"/>
    <w:rsid w:val="009A58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研修場所１</vt:lpstr>
      <vt:lpstr>研修場所１</vt:lpstr>
    </vt:vector>
  </TitlesOfParts>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研修場所１</dc:title>
  <dc:creator>大間々用水土地改良区</dc:creator>
  <cp:lastModifiedBy>owner</cp:lastModifiedBy>
  <cp:revision>2</cp:revision>
  <cp:lastPrinted>2018-10-10T00:37:00Z</cp:lastPrinted>
  <dcterms:created xsi:type="dcterms:W3CDTF">2018-10-11T08:22:00Z</dcterms:created>
  <dcterms:modified xsi:type="dcterms:W3CDTF">2018-10-11T08:22:00Z</dcterms:modified>
</cp:coreProperties>
</file>